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1FD2" w14:textId="3756DE77" w:rsidR="00814A1D" w:rsidRDefault="00814A1D" w:rsidP="00814A1D">
      <w:pPr>
        <w:spacing w:after="0" w:line="288" w:lineRule="auto"/>
        <w:rPr>
          <w:rFonts w:ascii="Arial" w:hAnsi="Arial" w:cs="Arial"/>
          <w:b/>
          <w:sz w:val="28"/>
          <w:szCs w:val="28"/>
        </w:rPr>
      </w:pPr>
      <w:r w:rsidRPr="00DC504F">
        <w:rPr>
          <w:rFonts w:ascii="Arial" w:eastAsia="Arial" w:hAnsi="Arial" w:cs="Arial"/>
          <w:b/>
          <w:sz w:val="32"/>
          <w:szCs w:val="32"/>
          <w:lang w:bidi="es-ES"/>
        </w:rPr>
        <w:t>Columna K</w:t>
      </w:r>
      <w:r w:rsidR="00DC504F">
        <w:rPr>
          <w:rFonts w:ascii="Arial" w:eastAsia="Arial" w:hAnsi="Arial" w:cs="Arial"/>
          <w:b/>
          <w:sz w:val="28"/>
          <w:szCs w:val="28"/>
          <w:lang w:bidi="es-ES"/>
        </w:rPr>
        <w:t xml:space="preserve"> </w:t>
      </w:r>
    </w:p>
    <w:p w14:paraId="6BCDA097" w14:textId="77777777" w:rsidR="00814A1D" w:rsidRPr="00814A1D" w:rsidRDefault="00814A1D" w:rsidP="00814A1D">
      <w:pPr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4A96B0DF" w14:textId="77777777" w:rsidR="004605BA" w:rsidRPr="00F05640" w:rsidRDefault="004605BA" w:rsidP="00814A1D">
      <w:pPr>
        <w:spacing w:after="0" w:line="288" w:lineRule="auto"/>
        <w:jc w:val="center"/>
        <w:rPr>
          <w:rFonts w:ascii="Arial" w:hAnsi="Arial" w:cs="Arial"/>
          <w:sz w:val="48"/>
          <w:szCs w:val="48"/>
        </w:rPr>
      </w:pPr>
      <w:r w:rsidRPr="00F05640">
        <w:rPr>
          <w:rFonts w:ascii="Arial" w:eastAsia="Arial" w:hAnsi="Arial" w:cs="Arial"/>
          <w:sz w:val="48"/>
          <w:szCs w:val="48"/>
          <w:lang w:bidi="es-ES"/>
        </w:rPr>
        <w:t>KC12</w:t>
      </w:r>
    </w:p>
    <w:p w14:paraId="120C4A22" w14:textId="77777777" w:rsidR="004605BA" w:rsidRPr="00F05640" w:rsidRDefault="004605BA" w:rsidP="00814A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F05640">
        <w:rPr>
          <w:rFonts w:ascii="Arial" w:eastAsia="Arial" w:hAnsi="Arial" w:cs="Arial"/>
          <w:b/>
          <w:sz w:val="28"/>
          <w:szCs w:val="28"/>
          <w:lang w:bidi="es-ES"/>
        </w:rPr>
        <w:t>Altavoz activo</w:t>
      </w:r>
      <w:r w:rsidRPr="00A62935">
        <w:rPr>
          <w:rFonts w:ascii="Arial" w:eastAsia="Arial" w:hAnsi="Arial" w:cs="Arial"/>
          <w:b/>
          <w:sz w:val="28"/>
          <w:szCs w:val="28"/>
          <w:lang w:bidi="es-ES"/>
        </w:rPr>
        <w:t xml:space="preserve"> en</w:t>
      </w:r>
      <w:r w:rsidRPr="00F05640">
        <w:rPr>
          <w:rFonts w:ascii="Arial" w:eastAsia="Arial" w:hAnsi="Arial" w:cs="Arial"/>
          <w:b/>
          <w:sz w:val="28"/>
          <w:szCs w:val="28"/>
          <w:lang w:bidi="es-ES"/>
        </w:rPr>
        <w:t xml:space="preserve"> columna de 3 vías</w:t>
      </w:r>
    </w:p>
    <w:p w14:paraId="7C84BC23" w14:textId="77777777" w:rsidR="00814A1D" w:rsidRPr="00F05640" w:rsidRDefault="00814A1D" w:rsidP="00814A1D">
      <w:pPr>
        <w:pStyle w:val="scrollsnap"/>
        <w:spacing w:before="0" w:beforeAutospacing="0" w:after="0" w:afterAutospacing="0" w:line="288" w:lineRule="auto"/>
        <w:jc w:val="center"/>
        <w:rPr>
          <w:rFonts w:ascii="Arial" w:hAnsi="Arial" w:cs="Arial"/>
          <w:i/>
          <w:sz w:val="20"/>
          <w:szCs w:val="20"/>
        </w:rPr>
      </w:pPr>
    </w:p>
    <w:p w14:paraId="0B3276FD" w14:textId="3793A6B4" w:rsidR="00814A1D" w:rsidRPr="00F05640" w:rsidRDefault="00814A1D" w:rsidP="00814A1D">
      <w:pPr>
        <w:pStyle w:val="scrollsnap"/>
        <w:spacing w:before="0" w:beforeAutospacing="0" w:after="0" w:afterAutospacing="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F05640">
        <w:rPr>
          <w:rFonts w:ascii="Arial" w:eastAsia="Arial" w:hAnsi="Arial" w:cs="Arial"/>
          <w:i/>
          <w:sz w:val="20"/>
          <w:szCs w:val="20"/>
          <w:lang w:bidi="es-ES"/>
        </w:rPr>
        <w:t>El KC12 es un sist</w:t>
      </w:r>
      <w:r w:rsidR="001F245B">
        <w:rPr>
          <w:rFonts w:ascii="Arial" w:eastAsia="Arial" w:hAnsi="Arial" w:cs="Arial"/>
          <w:i/>
          <w:sz w:val="20"/>
          <w:szCs w:val="20"/>
          <w:lang w:bidi="es-ES"/>
        </w:rPr>
        <w:t xml:space="preserve">ema de altavoces de 3 vías </w:t>
      </w:r>
      <w:r w:rsidRPr="00F05640">
        <w:rPr>
          <w:rFonts w:ascii="Arial" w:eastAsia="Arial" w:hAnsi="Arial" w:cs="Arial"/>
          <w:i/>
          <w:sz w:val="20"/>
          <w:szCs w:val="20"/>
          <w:lang w:bidi="es-ES"/>
        </w:rPr>
        <w:t>con la estética de un altavoz en columna que supera el rendimiento acústico de los diseños convencionales.</w:t>
      </w:r>
    </w:p>
    <w:p w14:paraId="2A0B8D85" w14:textId="616BB9D1" w:rsidR="00814A1D" w:rsidRPr="00814A1D" w:rsidRDefault="00814A1D" w:rsidP="00814A1D">
      <w:pPr>
        <w:pStyle w:val="scrollsnap"/>
        <w:spacing w:before="0" w:beforeAutospacing="0" w:after="0" w:afterAutospacing="0" w:line="288" w:lineRule="auto"/>
        <w:jc w:val="center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814A1D">
        <w:rPr>
          <w:rFonts w:ascii="Arial" w:eastAsia="Arial" w:hAnsi="Arial" w:cs="Arial"/>
          <w:color w:val="808080" w:themeColor="background1" w:themeShade="80"/>
          <w:sz w:val="20"/>
          <w:szCs w:val="20"/>
          <w:lang w:bidi="es-ES"/>
        </w:rPr>
        <w:t>(2</w:t>
      </w:r>
      <w:r w:rsidR="001F245B">
        <w:rPr>
          <w:rFonts w:ascii="Arial" w:eastAsia="Arial" w:hAnsi="Arial" w:cs="Arial"/>
          <w:color w:val="808080" w:themeColor="background1" w:themeShade="80"/>
          <w:sz w:val="20"/>
          <w:szCs w:val="20"/>
          <w:lang w:bidi="es-ES"/>
        </w:rPr>
        <w:t>7</w:t>
      </w:r>
      <w:r w:rsidRPr="00814A1D">
        <w:rPr>
          <w:rFonts w:ascii="Arial" w:eastAsia="Arial" w:hAnsi="Arial" w:cs="Arial"/>
          <w:color w:val="808080" w:themeColor="background1" w:themeShade="80"/>
          <w:sz w:val="20"/>
          <w:szCs w:val="20"/>
          <w:lang w:bidi="es-ES"/>
        </w:rPr>
        <w:t xml:space="preserve"> words)</w:t>
      </w:r>
    </w:p>
    <w:p w14:paraId="1840F758" w14:textId="77777777" w:rsidR="00814A1D" w:rsidRDefault="00814A1D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24DCF97" w14:textId="77777777" w:rsidR="004E407B" w:rsidRDefault="004E407B" w:rsidP="00C51B8E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0F5D9E26" w14:textId="7D738D1F" w:rsidR="00C51B8E" w:rsidRPr="00C51B8E" w:rsidRDefault="001F245B" w:rsidP="00C51B8E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es-ES"/>
        </w:rPr>
        <w:t>235</w:t>
      </w:r>
      <w:r w:rsidR="00C51B8E" w:rsidRPr="00C51B8E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es-ES"/>
        </w:rPr>
        <w:t xml:space="preserve"> palabras</w:t>
      </w:r>
    </w:p>
    <w:p w14:paraId="1588CD9B" w14:textId="77777777" w:rsidR="00C51B8E" w:rsidRDefault="00C51B8E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C4476D2" w14:textId="0AEC9826" w:rsidR="00516B97" w:rsidRPr="00A62935" w:rsidRDefault="00573246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A62935">
        <w:rPr>
          <w:rFonts w:ascii="Arial" w:eastAsia="Arial" w:hAnsi="Arial" w:cs="Arial"/>
          <w:sz w:val="20"/>
          <w:szCs w:val="20"/>
          <w:lang w:bidi="es-ES"/>
        </w:rPr>
        <w:t>El KC12 es un sist</w:t>
      </w:r>
      <w:r w:rsidR="001F245B">
        <w:rPr>
          <w:rFonts w:ascii="Arial" w:eastAsia="Arial" w:hAnsi="Arial" w:cs="Arial"/>
          <w:sz w:val="20"/>
          <w:szCs w:val="20"/>
          <w:lang w:bidi="es-ES"/>
        </w:rPr>
        <w:t xml:space="preserve">ema de altavoces de 3 vías </w:t>
      </w:r>
      <w:r w:rsidRPr="00A62935">
        <w:rPr>
          <w:rFonts w:ascii="Arial" w:eastAsia="Arial" w:hAnsi="Arial" w:cs="Arial"/>
          <w:sz w:val="20"/>
          <w:szCs w:val="20"/>
          <w:lang w:bidi="es-ES"/>
        </w:rPr>
        <w:t>de 3000 watts basado en el legado de la gama World of K</w:t>
      </w:r>
      <w:r w:rsidRPr="00A62935">
        <w:rPr>
          <w:rFonts w:ascii="Arial" w:eastAsia="Arial" w:hAnsi="Arial" w:cs="Arial"/>
          <w:sz w:val="20"/>
          <w:szCs w:val="20"/>
          <w:vertAlign w:val="superscript"/>
          <w:lang w:bidi="es-ES"/>
        </w:rPr>
        <w:t>®</w:t>
      </w: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 que cuenta con la estética de un altavoz en columna y que supera el rendimiento acústico de los diseños convencionales. El elegante KC12 es fácil y rápido de instalar, por lo que es ideal para intérpretes solistas, músicos, bandas, entretenimiento móvil, DJ, producciones de AV e instalaciones fijas.</w:t>
      </w:r>
    </w:p>
    <w:p w14:paraId="298F2304" w14:textId="77777777" w:rsidR="008D5CB9" w:rsidRPr="00A62935" w:rsidRDefault="008D5CB9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33F2A4A" w14:textId="33E04950" w:rsidR="00130086" w:rsidRPr="00A62935" w:rsidRDefault="00130086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A62935">
        <w:rPr>
          <w:rFonts w:ascii="Arial" w:eastAsia="Arial" w:hAnsi="Arial" w:cs="Arial"/>
          <w:sz w:val="20"/>
          <w:szCs w:val="20"/>
          <w:lang w:bidi="es-ES"/>
        </w:rPr>
        <w:t>El sistema KC12 es altamente portátil y está compuesto por un subwoofer que contiene un driver de 12 pulgadas que logra reprod</w:t>
      </w:r>
      <w:r w:rsidR="00E236A1">
        <w:rPr>
          <w:rFonts w:ascii="Arial" w:eastAsia="Arial" w:hAnsi="Arial" w:cs="Arial"/>
          <w:sz w:val="20"/>
          <w:szCs w:val="20"/>
          <w:lang w:bidi="es-ES"/>
        </w:rPr>
        <w:t>ucir graves de hasta 40</w:t>
      </w: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 Hz. El diseño novedoso de la caja acústica de frecuencias medias/agudas posee un driver de compresión de 1 pulgada combinado con la innovadora guía de ondas LEAF™ (Length-Equalized Acoustic Flare) de QSC, así como dos drivers de medios de gran excursión de 4 pulgadas. Gr</w:t>
      </w:r>
      <w:r w:rsidR="001F245B">
        <w:rPr>
          <w:rFonts w:ascii="Arial" w:eastAsia="Arial" w:hAnsi="Arial" w:cs="Arial"/>
          <w:sz w:val="20"/>
          <w:szCs w:val="20"/>
          <w:lang w:bidi="es-ES"/>
        </w:rPr>
        <w:t>acias a su diseño de 3 vías</w:t>
      </w:r>
      <w:r w:rsidRPr="00A62935">
        <w:rPr>
          <w:rFonts w:ascii="Arial" w:eastAsia="Arial" w:hAnsi="Arial" w:cs="Arial"/>
          <w:sz w:val="20"/>
          <w:szCs w:val="20"/>
          <w:lang w:bidi="es-ES"/>
        </w:rPr>
        <w:t>, el</w:t>
      </w:r>
      <w:r w:rsidR="001F245B">
        <w:rPr>
          <w:rFonts w:ascii="Arial" w:eastAsia="Arial" w:hAnsi="Arial" w:cs="Arial"/>
          <w:sz w:val="20"/>
          <w:szCs w:val="20"/>
          <w:lang w:bidi="es-ES"/>
        </w:rPr>
        <w:t xml:space="preserve"> sistema ofrece una sorprendente </w:t>
      </w:r>
      <w:r w:rsidRPr="001F245B">
        <w:rPr>
          <w:rFonts w:ascii="Arial" w:eastAsia="Arial" w:hAnsi="Arial" w:cs="Arial"/>
          <w:sz w:val="20"/>
          <w:szCs w:val="20"/>
          <w:lang w:bidi="es-ES"/>
        </w:rPr>
        <w:t>cobertura</w:t>
      </w: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 hor</w:t>
      </w:r>
      <w:r w:rsidR="0037639A">
        <w:rPr>
          <w:rFonts w:ascii="Arial" w:eastAsia="Arial" w:hAnsi="Arial" w:cs="Arial"/>
          <w:sz w:val="20"/>
          <w:szCs w:val="20"/>
          <w:lang w:bidi="es-ES"/>
        </w:rPr>
        <w:t xml:space="preserve">izontal de rango completo de </w:t>
      </w:r>
      <w:r w:rsidR="00F72AF3">
        <w:rPr>
          <w:rFonts w:ascii="Arial" w:eastAsia="Arial" w:hAnsi="Arial" w:cs="Arial"/>
          <w:sz w:val="20"/>
          <w:szCs w:val="20"/>
          <w:lang w:bidi="es-ES"/>
        </w:rPr>
        <w:t>145</w:t>
      </w: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 grados y 35 grados de cobertura vertical hacia el público, con un sonido limpio y natural a cualquier volumen.</w:t>
      </w:r>
    </w:p>
    <w:p w14:paraId="594650EB" w14:textId="77777777" w:rsidR="008D5CB9" w:rsidRPr="00A62935" w:rsidRDefault="008D5CB9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99B20E8" w14:textId="0256CE27" w:rsidR="00C51B8E" w:rsidRPr="00A62935" w:rsidRDefault="00C51B8E" w:rsidP="00C51B8E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Independientemente de si se configura con o sin </w:t>
      </w:r>
      <w:r w:rsidR="00244495">
        <w:rPr>
          <w:rFonts w:ascii="Arial" w:eastAsia="Arial" w:hAnsi="Arial" w:cs="Arial"/>
          <w:sz w:val="20"/>
          <w:szCs w:val="20"/>
          <w:lang w:bidi="es-ES"/>
        </w:rPr>
        <w:t>su poste</w:t>
      </w: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 de columna, el sistema es ideal para una implementación directa en el suelo, el escenario o en un elevador. El KC12 está disponible en blanco y negro y cuenta con una garantía mundial extendida de 6 años al registrar el producto, la mejor en la industria.</w:t>
      </w:r>
    </w:p>
    <w:p w14:paraId="4F4A66CE" w14:textId="77777777" w:rsidR="009E6DA0" w:rsidRDefault="00BF3200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es-ES"/>
        </w:rPr>
        <w:t>____</w:t>
      </w:r>
    </w:p>
    <w:p w14:paraId="213071A7" w14:textId="77777777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35E759CE" w14:textId="6FD91AD8" w:rsidR="00C76227" w:rsidRPr="00C51B8E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C51B8E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es-ES"/>
        </w:rPr>
        <w:t>1</w:t>
      </w:r>
      <w:r w:rsidR="001F245B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es-ES"/>
        </w:rPr>
        <w:t>64</w:t>
      </w:r>
      <w:r w:rsidRPr="00C51B8E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es-ES"/>
        </w:rPr>
        <w:t xml:space="preserve"> words</w:t>
      </w:r>
    </w:p>
    <w:p w14:paraId="076CF2B4" w14:textId="77777777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194BDFBB" w14:textId="77BF81F9" w:rsidR="00C76227" w:rsidRPr="00A62935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A62935">
        <w:rPr>
          <w:rFonts w:ascii="Arial" w:eastAsia="Arial" w:hAnsi="Arial" w:cs="Arial"/>
          <w:sz w:val="20"/>
          <w:szCs w:val="20"/>
          <w:lang w:bidi="es-ES"/>
        </w:rPr>
        <w:t>El KC12 es un sistema de altavoces de 3 vías de 3000 watts basado en el legado de la gama World of K</w:t>
      </w:r>
      <w:r w:rsidRPr="00A62935">
        <w:rPr>
          <w:rFonts w:ascii="Arial" w:eastAsia="Arial" w:hAnsi="Arial" w:cs="Arial"/>
          <w:sz w:val="20"/>
          <w:szCs w:val="20"/>
          <w:vertAlign w:val="superscript"/>
          <w:lang w:bidi="es-ES"/>
        </w:rPr>
        <w:t>®</w:t>
      </w: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 que cuenta con la estética de un altavoz en columna y que supera el rendimiento acústico de los diseños convencionales. El elegante KC12, disponible en blanco y negro, es fácil y rápido de implementar, por lo que es ideal para intérpretes solistas, músicos, bandas, entretenimiento móvil, DJ, producciones de AV e instalaciones estáticas. </w:t>
      </w:r>
    </w:p>
    <w:p w14:paraId="494D2EE1" w14:textId="77777777" w:rsidR="00C76227" w:rsidRPr="00A62935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A6AFDBD" w14:textId="4350A1DB" w:rsidR="00C76227" w:rsidRPr="00A62935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A62935">
        <w:rPr>
          <w:rFonts w:ascii="Arial" w:eastAsia="Arial" w:hAnsi="Arial" w:cs="Arial"/>
          <w:sz w:val="20"/>
          <w:szCs w:val="20"/>
          <w:lang w:bidi="es-ES"/>
        </w:rPr>
        <w:t>Gracias al</w:t>
      </w:r>
      <w:r w:rsidR="001F245B">
        <w:rPr>
          <w:rFonts w:ascii="Arial" w:eastAsia="Arial" w:hAnsi="Arial" w:cs="Arial"/>
          <w:sz w:val="20"/>
          <w:szCs w:val="20"/>
          <w:lang w:bidi="es-ES"/>
        </w:rPr>
        <w:t xml:space="preserve"> uso de su diseño de 3 vías</w:t>
      </w:r>
      <w:r w:rsidRPr="00A62935">
        <w:rPr>
          <w:rFonts w:ascii="Arial" w:eastAsia="Arial" w:hAnsi="Arial" w:cs="Arial"/>
          <w:sz w:val="20"/>
          <w:szCs w:val="20"/>
          <w:lang w:bidi="es-ES"/>
        </w:rPr>
        <w:t>, el sistema ofrece una cobertura hor</w:t>
      </w:r>
      <w:r w:rsidR="0037639A">
        <w:rPr>
          <w:rFonts w:ascii="Arial" w:eastAsia="Arial" w:hAnsi="Arial" w:cs="Arial"/>
          <w:sz w:val="20"/>
          <w:szCs w:val="20"/>
          <w:lang w:bidi="es-ES"/>
        </w:rPr>
        <w:t xml:space="preserve">izontal de rango completo de </w:t>
      </w:r>
      <w:r w:rsidR="00F72AF3">
        <w:rPr>
          <w:rFonts w:ascii="Arial" w:eastAsia="Arial" w:hAnsi="Arial" w:cs="Arial"/>
          <w:sz w:val="20"/>
          <w:szCs w:val="20"/>
          <w:lang w:bidi="es-ES"/>
        </w:rPr>
        <w:t>145</w:t>
      </w: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 grados sorprendente y 35 grados de cobertura vertical hacia el público, con un sonido limpio y natural a cualquier volumen. Independientemente de si se configura con o sin </w:t>
      </w:r>
      <w:r w:rsidR="00244495">
        <w:rPr>
          <w:rFonts w:ascii="Arial" w:eastAsia="Arial" w:hAnsi="Arial" w:cs="Arial"/>
          <w:sz w:val="20"/>
          <w:szCs w:val="20"/>
          <w:lang w:bidi="es-ES"/>
        </w:rPr>
        <w:t>su poste</w:t>
      </w: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 de columna, el sistema es ideal para una instalación directa en el suelo, el escenario o en un elevador. Además, cuenta con una garantía mundial extendida de 6 años al registrar el producto, la mejor en la industria.</w:t>
      </w:r>
    </w:p>
    <w:p w14:paraId="3E9F5446" w14:textId="77777777" w:rsidR="004E407B" w:rsidRDefault="004E407B" w:rsidP="004E407B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es-ES"/>
        </w:rPr>
        <w:t>____</w:t>
      </w:r>
    </w:p>
    <w:p w14:paraId="6B7F51CD" w14:textId="77777777" w:rsidR="004E407B" w:rsidRPr="009D3C94" w:rsidRDefault="004E407B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E563430" w14:textId="77777777" w:rsidR="004E407B" w:rsidRDefault="004E407B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5B036042" w14:textId="77777777" w:rsidR="004E407B" w:rsidRDefault="004E407B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5A84EA35" w14:textId="33DA490C" w:rsidR="00C76227" w:rsidRPr="00C51B8E" w:rsidRDefault="001F245B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es-ES"/>
        </w:rPr>
        <w:t>76</w:t>
      </w:r>
      <w:r w:rsidR="00C76227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es-ES"/>
        </w:rPr>
        <w:t xml:space="preserve"> words</w:t>
      </w:r>
    </w:p>
    <w:p w14:paraId="3819EB97" w14:textId="77777777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56FCEC1" w14:textId="54C63AC0" w:rsidR="00C76227" w:rsidRPr="00A62935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A62935">
        <w:rPr>
          <w:rFonts w:ascii="Arial" w:eastAsia="Arial" w:hAnsi="Arial" w:cs="Arial"/>
          <w:sz w:val="20"/>
          <w:szCs w:val="20"/>
          <w:lang w:bidi="es-ES"/>
        </w:rPr>
        <w:t>El KC12 es un sistema de altavoces de 3 vías de 3000 watts basado en el legado de la gama World of K</w:t>
      </w:r>
      <w:r w:rsidRPr="00A62935">
        <w:rPr>
          <w:rFonts w:ascii="Arial" w:eastAsia="Arial" w:hAnsi="Arial" w:cs="Arial"/>
          <w:sz w:val="20"/>
          <w:szCs w:val="20"/>
          <w:vertAlign w:val="superscript"/>
          <w:lang w:bidi="es-ES"/>
        </w:rPr>
        <w:t>®</w:t>
      </w:r>
      <w:r w:rsidRPr="00A62935">
        <w:rPr>
          <w:rFonts w:ascii="Arial" w:eastAsia="Arial" w:hAnsi="Arial" w:cs="Arial"/>
          <w:sz w:val="20"/>
          <w:szCs w:val="20"/>
          <w:lang w:bidi="es-ES"/>
        </w:rPr>
        <w:t xml:space="preserve"> que cuenta con la estética de un altavoz en columna y que supera el rendimiento acústico de los diseños convencionales. El elegante KC12, disponible en blanco y negro, es fácil y rápido de implementar, por lo que es ideal para intérpretes solistas, músicos, bandas, entretenimiento móvil, DJ, producciones de AV e instalaciones estáticas.</w:t>
      </w:r>
    </w:p>
    <w:p w14:paraId="2B90BABD" w14:textId="77777777" w:rsidR="004E407B" w:rsidRPr="00A62935" w:rsidRDefault="004E407B" w:rsidP="004E407B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A62935">
        <w:rPr>
          <w:rFonts w:ascii="Arial" w:eastAsia="Arial" w:hAnsi="Arial" w:cs="Arial"/>
          <w:sz w:val="20"/>
          <w:szCs w:val="20"/>
          <w:lang w:bidi="es-ES"/>
        </w:rPr>
        <w:t>____</w:t>
      </w:r>
    </w:p>
    <w:p w14:paraId="7456D6DB" w14:textId="059D81E4" w:rsidR="009D3C94" w:rsidRDefault="009D3C94" w:rsidP="00814A1D">
      <w:pPr>
        <w:spacing w:line="288" w:lineRule="auto"/>
        <w:rPr>
          <w:rFonts w:ascii="Arial" w:hAnsi="Arial" w:cs="Arial"/>
          <w:b/>
          <w:color w:val="808080" w:themeColor="background1" w:themeShade="80"/>
        </w:rPr>
      </w:pPr>
    </w:p>
    <w:p w14:paraId="427D9096" w14:textId="78B7A6F4" w:rsidR="00814A1D" w:rsidRPr="004A49A0" w:rsidRDefault="00814A1D" w:rsidP="00486F94">
      <w:pPr>
        <w:spacing w:line="288" w:lineRule="auto"/>
        <w:rPr>
          <w:rFonts w:ascii="Arial" w:hAnsi="Arial" w:cs="Arial"/>
          <w:b/>
        </w:rPr>
      </w:pPr>
      <w:r w:rsidRPr="004A49A0">
        <w:rPr>
          <w:rFonts w:ascii="Arial" w:eastAsia="Arial" w:hAnsi="Arial" w:cs="Arial"/>
          <w:b/>
          <w:lang w:bidi="es-ES"/>
        </w:rPr>
        <w:t>Características principales</w:t>
      </w:r>
    </w:p>
    <w:p w14:paraId="66209C3D" w14:textId="11C2989C" w:rsidR="00FA42BC" w:rsidRPr="00AF72CF" w:rsidRDefault="00FA42BC" w:rsidP="009D3C94">
      <w:pPr>
        <w:pStyle w:val="NoSpacing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 w:rsidRPr="00AF72CF">
        <w:rPr>
          <w:rFonts w:ascii="Arial" w:eastAsia="Arial" w:hAnsi="Arial" w:cs="Arial"/>
          <w:sz w:val="20"/>
          <w:szCs w:val="20"/>
          <w:lang w:bidi="es-ES"/>
        </w:rPr>
        <w:t xml:space="preserve">El sistema de </w:t>
      </w:r>
      <w:r w:rsidRPr="00AF72CF">
        <w:rPr>
          <w:rFonts w:ascii="Arial" w:eastAsia="Arial" w:hAnsi="Arial" w:cs="Arial"/>
          <w:b/>
          <w:sz w:val="20"/>
          <w:szCs w:val="20"/>
          <w:lang w:bidi="es-ES"/>
        </w:rPr>
        <w:t xml:space="preserve">3 vías </w:t>
      </w:r>
      <w:r w:rsidRPr="00AF72CF">
        <w:rPr>
          <w:rFonts w:ascii="Arial" w:eastAsia="Arial" w:hAnsi="Arial" w:cs="Arial"/>
          <w:sz w:val="20"/>
          <w:szCs w:val="20"/>
          <w:lang w:bidi="es-ES"/>
        </w:rPr>
        <w:t>posee un subwoofer de 12 pulgadas (305 mm), dos drivers de medios de 4 pulgadas (102 mm) de gran excursión y un driver de compresión de agudos de 1 pulgada (25.4 mm) que se combinan con la guía de ondas QSC LEAF™.</w:t>
      </w:r>
    </w:p>
    <w:p w14:paraId="0C16B085" w14:textId="2BA51F78" w:rsidR="00814A1D" w:rsidRPr="00AF72CF" w:rsidRDefault="00A62935" w:rsidP="00A62935">
      <w:pPr>
        <w:pStyle w:val="NoSpacing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 w:rsidRPr="00A62935">
        <w:rPr>
          <w:rFonts w:ascii="Arial" w:eastAsia="Arial" w:hAnsi="Arial" w:cs="Arial"/>
          <w:sz w:val="20"/>
          <w:szCs w:val="20"/>
          <w:lang w:bidi="es-ES"/>
        </w:rPr>
        <w:t>Nivel de presión sonora máximo si</w:t>
      </w:r>
      <w:r>
        <w:rPr>
          <w:rFonts w:ascii="Arial" w:eastAsia="Arial" w:hAnsi="Arial" w:cs="Arial"/>
          <w:sz w:val="20"/>
          <w:szCs w:val="20"/>
          <w:lang w:bidi="es-ES"/>
        </w:rPr>
        <w:t xml:space="preserve">n distorsión muy alto de </w:t>
      </w:r>
      <w:r w:rsidR="009133D8">
        <w:rPr>
          <w:rFonts w:ascii="Arial" w:eastAsia="Arial" w:hAnsi="Arial" w:cs="Arial"/>
          <w:b/>
          <w:sz w:val="20"/>
          <w:szCs w:val="20"/>
          <w:lang w:bidi="es-ES"/>
        </w:rPr>
        <w:t>132</w:t>
      </w:r>
      <w:r w:rsidR="00FA42BC" w:rsidRPr="00AF72CF">
        <w:rPr>
          <w:rFonts w:ascii="Arial" w:eastAsia="Arial" w:hAnsi="Arial" w:cs="Arial"/>
          <w:b/>
          <w:sz w:val="20"/>
          <w:szCs w:val="20"/>
          <w:lang w:bidi="es-ES"/>
        </w:rPr>
        <w:t> dB</w:t>
      </w:r>
      <w:r w:rsidR="00FA42BC" w:rsidRPr="00AF72CF">
        <w:rPr>
          <w:rFonts w:ascii="Arial" w:eastAsia="Arial" w:hAnsi="Arial" w:cs="Arial"/>
          <w:sz w:val="20"/>
          <w:szCs w:val="20"/>
          <w:lang w:bidi="es-ES"/>
        </w:rPr>
        <w:t xml:space="preserve"> </w:t>
      </w:r>
    </w:p>
    <w:p w14:paraId="5D7EA86B" w14:textId="08068413" w:rsidR="00814A1D" w:rsidRPr="00AF72CF" w:rsidRDefault="009D3C94" w:rsidP="009D3C94">
      <w:pPr>
        <w:pStyle w:val="NoSpacing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 w:rsidRPr="00AF72CF">
        <w:rPr>
          <w:rFonts w:ascii="Arial" w:eastAsia="Arial" w:hAnsi="Arial" w:cs="Arial"/>
          <w:sz w:val="20"/>
          <w:szCs w:val="20"/>
          <w:lang w:bidi="es-ES"/>
        </w:rPr>
        <w:t>Amplificación de clase D de 3000 W con gran eficiencia energética, corrección del factor de potencia y un consumo de CA extremadamente bajo.</w:t>
      </w:r>
    </w:p>
    <w:p w14:paraId="5F10035C" w14:textId="2731BC53" w:rsidR="00814A1D" w:rsidRPr="00AF72CF" w:rsidRDefault="00814A1D" w:rsidP="009D3C94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sz w:val="20"/>
          <w:szCs w:val="20"/>
          <w:lang w:bidi="es-ES"/>
        </w:rPr>
        <w:t xml:space="preserve">La innovadora guía de ondas </w:t>
      </w:r>
      <w:r w:rsidRPr="00AF72CF">
        <w:rPr>
          <w:rFonts w:ascii="Arial" w:eastAsia="Times New Roman" w:hAnsi="Arial" w:cs="Arial"/>
          <w:b/>
          <w:sz w:val="20"/>
          <w:szCs w:val="20"/>
          <w:lang w:bidi="es-ES"/>
        </w:rPr>
        <w:t>QSC LEAF™</w:t>
      </w:r>
      <w:r w:rsidRPr="00AF72CF">
        <w:rPr>
          <w:rFonts w:ascii="Arial" w:eastAsia="Times New Roman" w:hAnsi="Arial" w:cs="Arial"/>
          <w:sz w:val="20"/>
          <w:szCs w:val="20"/>
          <w:lang w:bidi="es-ES"/>
        </w:rPr>
        <w:t xml:space="preserve"> (Length-Equalized Acoustic Flare) proporciona una co</w:t>
      </w:r>
      <w:r w:rsidR="0037639A">
        <w:rPr>
          <w:rFonts w:ascii="Arial" w:eastAsia="Times New Roman" w:hAnsi="Arial" w:cs="Arial"/>
          <w:sz w:val="20"/>
          <w:szCs w:val="20"/>
          <w:lang w:bidi="es-ES"/>
        </w:rPr>
        <w:t>bertura definida y uniforme (</w:t>
      </w:r>
      <w:r w:rsidR="00F72AF3">
        <w:rPr>
          <w:rFonts w:ascii="Arial" w:eastAsia="Times New Roman" w:hAnsi="Arial" w:cs="Arial"/>
          <w:sz w:val="20"/>
          <w:szCs w:val="20"/>
          <w:lang w:bidi="es-ES"/>
        </w:rPr>
        <w:t>145</w:t>
      </w:r>
      <w:r w:rsidRPr="00AF72CF">
        <w:rPr>
          <w:rFonts w:ascii="Arial" w:eastAsia="Times New Roman" w:hAnsi="Arial" w:cs="Arial"/>
          <w:sz w:val="20"/>
          <w:szCs w:val="20"/>
          <w:lang w:bidi="es-ES"/>
        </w:rPr>
        <w:t>° H x 35° V) y un alcance excepcional.</w:t>
      </w:r>
    </w:p>
    <w:p w14:paraId="045DCF3F" w14:textId="44F7BAF3" w:rsidR="004A49A0" w:rsidRPr="00AF72CF" w:rsidRDefault="004A49A0" w:rsidP="004A49A0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sz w:val="20"/>
          <w:szCs w:val="20"/>
          <w:lang w:bidi="es-ES"/>
        </w:rPr>
        <w:t xml:space="preserve">Dos </w:t>
      </w:r>
      <w:r w:rsidRPr="00AF72CF">
        <w:rPr>
          <w:rFonts w:ascii="Arial" w:eastAsia="Times New Roman" w:hAnsi="Arial" w:cs="Arial"/>
          <w:b/>
          <w:sz w:val="20"/>
          <w:szCs w:val="20"/>
          <w:lang w:bidi="es-ES"/>
        </w:rPr>
        <w:t>entradas XLR</w:t>
      </w:r>
      <w:r w:rsidRPr="00AF72CF">
        <w:rPr>
          <w:rFonts w:ascii="Arial" w:eastAsia="Times New Roman" w:hAnsi="Arial" w:cs="Arial"/>
          <w:sz w:val="20"/>
          <w:szCs w:val="20"/>
          <w:lang w:bidi="es-ES"/>
        </w:rPr>
        <w:t xml:space="preserve"> comb</w:t>
      </w:r>
      <w:r w:rsidR="00BD16B0">
        <w:rPr>
          <w:rFonts w:ascii="Arial" w:eastAsia="Times New Roman" w:hAnsi="Arial" w:cs="Arial"/>
          <w:sz w:val="20"/>
          <w:szCs w:val="20"/>
          <w:lang w:bidi="es-ES"/>
        </w:rPr>
        <w:t>o</w:t>
      </w:r>
      <w:r w:rsidRPr="00AF72CF">
        <w:rPr>
          <w:rFonts w:ascii="Arial" w:eastAsia="Times New Roman" w:hAnsi="Arial" w:cs="Arial"/>
          <w:sz w:val="20"/>
          <w:szCs w:val="20"/>
          <w:lang w:bidi="es-ES"/>
        </w:rPr>
        <w:t xml:space="preserve"> (mic/línea/</w:t>
      </w:r>
      <w:r w:rsidR="00E8500B">
        <w:rPr>
          <w:rFonts w:ascii="Arial" w:eastAsia="Times New Roman" w:hAnsi="Arial" w:cs="Arial"/>
          <w:sz w:val="20"/>
          <w:szCs w:val="20"/>
          <w:lang w:bidi="es-ES"/>
        </w:rPr>
        <w:t>Hi-Z</w:t>
      </w:r>
      <w:r w:rsidRPr="00AF72CF">
        <w:rPr>
          <w:rFonts w:ascii="Arial" w:eastAsia="Times New Roman" w:hAnsi="Arial" w:cs="Arial"/>
          <w:sz w:val="20"/>
          <w:szCs w:val="20"/>
          <w:lang w:bidi="es-ES"/>
        </w:rPr>
        <w:t xml:space="preserve"> y mic/línea/</w:t>
      </w:r>
      <w:r w:rsidR="00E8500B">
        <w:rPr>
          <w:rFonts w:ascii="Arial" w:eastAsia="Times New Roman" w:hAnsi="Arial" w:cs="Arial"/>
          <w:sz w:val="20"/>
          <w:szCs w:val="20"/>
          <w:lang w:bidi="es-ES"/>
        </w:rPr>
        <w:t>+48 V</w:t>
      </w:r>
      <w:bookmarkStart w:id="0" w:name="_GoBack"/>
      <w:bookmarkEnd w:id="0"/>
      <w:r w:rsidRPr="00AF72CF">
        <w:rPr>
          <w:rFonts w:ascii="Arial" w:eastAsia="Times New Roman" w:hAnsi="Arial" w:cs="Arial"/>
          <w:sz w:val="20"/>
          <w:szCs w:val="20"/>
          <w:lang w:bidi="es-ES"/>
        </w:rPr>
        <w:t>), con valores predeterminados de fábrica independientes y asignables a cada entrada, perfecto para eventos pequeños donde se requieran dos micrófonos.</w:t>
      </w:r>
    </w:p>
    <w:p w14:paraId="1DE449CE" w14:textId="07E60654" w:rsidR="00486F94" w:rsidRPr="00AF72CF" w:rsidRDefault="00486F94" w:rsidP="009D3C94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b/>
          <w:sz w:val="20"/>
          <w:szCs w:val="20"/>
          <w:lang w:bidi="es-ES"/>
        </w:rPr>
        <w:t>Pantalla</w:t>
      </w:r>
      <w:r w:rsidRPr="00AF72CF">
        <w:rPr>
          <w:rFonts w:ascii="Arial" w:eastAsia="Times New Roman" w:hAnsi="Arial" w:cs="Arial"/>
          <w:sz w:val="20"/>
          <w:szCs w:val="20"/>
          <w:lang w:bidi="es-ES"/>
        </w:rPr>
        <w:t xml:space="preserve"> digital multifunción para el control y selección de funciones de altavoces como EQ paramétrico global, nivel del subwoofer, ajustes predefinidos y escenas, configuración de Bluetooth</w:t>
      </w:r>
      <w:r w:rsidRPr="00AF72CF">
        <w:rPr>
          <w:rFonts w:ascii="Arial" w:eastAsia="Times New Roman" w:hAnsi="Arial" w:cs="Arial"/>
          <w:sz w:val="20"/>
          <w:szCs w:val="20"/>
          <w:vertAlign w:val="superscript"/>
          <w:lang w:bidi="es-ES"/>
        </w:rPr>
        <w:t>®</w:t>
      </w:r>
      <w:r w:rsidR="00BD16B0">
        <w:rPr>
          <w:rFonts w:ascii="Arial" w:eastAsia="Times New Roman" w:hAnsi="Arial" w:cs="Arial"/>
          <w:sz w:val="20"/>
          <w:szCs w:val="20"/>
          <w:lang w:bidi="es-ES"/>
        </w:rPr>
        <w:t>, d</w:t>
      </w:r>
      <w:r w:rsidRPr="00AF72CF">
        <w:rPr>
          <w:rFonts w:ascii="Arial" w:eastAsia="Times New Roman" w:hAnsi="Arial" w:cs="Arial"/>
          <w:sz w:val="20"/>
          <w:szCs w:val="20"/>
          <w:lang w:bidi="es-ES"/>
        </w:rPr>
        <w:t>elay (200 ms) o reverberación.</w:t>
      </w:r>
    </w:p>
    <w:p w14:paraId="59F013DD" w14:textId="7940B22D" w:rsidR="004A49A0" w:rsidRPr="00AF72CF" w:rsidRDefault="004A49A0" w:rsidP="004A49A0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sz w:val="20"/>
          <w:szCs w:val="20"/>
          <w:lang w:bidi="es-ES"/>
        </w:rPr>
        <w:t>Audio Bluetooth que incluye tecnología True Wireless Stereo (TWS), que asegura un emparejamiento de baja latencia entre la fuente de música y los altavoces izquierdo y derecho de forma simultánea.</w:t>
      </w:r>
    </w:p>
    <w:p w14:paraId="6A36EFAE" w14:textId="560BAC6F" w:rsidR="00FA42BC" w:rsidRPr="00AF72CF" w:rsidRDefault="00FA42BC" w:rsidP="009D3C94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Arial" w:hAnsi="Arial" w:cs="Arial"/>
          <w:sz w:val="20"/>
          <w:szCs w:val="20"/>
          <w:lang w:bidi="es-ES"/>
        </w:rPr>
        <w:t xml:space="preserve">Independientemente de si se configura con o sin </w:t>
      </w:r>
      <w:r w:rsidR="00244495">
        <w:rPr>
          <w:rFonts w:ascii="Arial" w:eastAsia="Arial" w:hAnsi="Arial" w:cs="Arial"/>
          <w:sz w:val="20"/>
          <w:szCs w:val="20"/>
          <w:lang w:bidi="es-ES"/>
        </w:rPr>
        <w:t>su</w:t>
      </w:r>
      <w:r w:rsidRPr="00AF72CF">
        <w:rPr>
          <w:rFonts w:ascii="Arial" w:eastAsia="Arial" w:hAnsi="Arial" w:cs="Arial"/>
          <w:sz w:val="20"/>
          <w:szCs w:val="20"/>
          <w:lang w:bidi="es-ES"/>
        </w:rPr>
        <w:t xml:space="preserve"> </w:t>
      </w:r>
      <w:r w:rsidR="00244495">
        <w:rPr>
          <w:rFonts w:ascii="Arial" w:eastAsia="Arial" w:hAnsi="Arial" w:cs="Arial"/>
          <w:b/>
          <w:sz w:val="20"/>
          <w:szCs w:val="20"/>
          <w:lang w:bidi="es-ES"/>
        </w:rPr>
        <w:t>poste</w:t>
      </w:r>
      <w:r w:rsidRPr="00AF72CF">
        <w:rPr>
          <w:rFonts w:ascii="Arial" w:eastAsia="Arial" w:hAnsi="Arial" w:cs="Arial"/>
          <w:b/>
          <w:sz w:val="20"/>
          <w:szCs w:val="20"/>
          <w:lang w:bidi="es-ES"/>
        </w:rPr>
        <w:t xml:space="preserve"> de columna</w:t>
      </w:r>
      <w:r w:rsidRPr="00AF72CF">
        <w:rPr>
          <w:rFonts w:ascii="Arial" w:eastAsia="Arial" w:hAnsi="Arial" w:cs="Arial"/>
          <w:sz w:val="20"/>
          <w:szCs w:val="20"/>
          <w:lang w:bidi="es-ES"/>
        </w:rPr>
        <w:t>, el sistema es ideal para instalaciones directas en el suelo, el escenario o en un elevador.</w:t>
      </w:r>
    </w:p>
    <w:p w14:paraId="5895E3B7" w14:textId="77777777" w:rsidR="00486F94" w:rsidRPr="00AF72CF" w:rsidRDefault="00486F94" w:rsidP="009D3C94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Arial" w:hAnsi="Arial" w:cs="Arial"/>
          <w:sz w:val="20"/>
          <w:szCs w:val="20"/>
          <w:lang w:bidi="es-ES"/>
        </w:rPr>
        <w:t xml:space="preserve">Disponible en acabados </w:t>
      </w:r>
      <w:r w:rsidRPr="00AF72CF">
        <w:rPr>
          <w:rFonts w:ascii="Arial" w:eastAsia="Arial" w:hAnsi="Arial" w:cs="Arial"/>
          <w:b/>
          <w:sz w:val="20"/>
          <w:szCs w:val="20"/>
          <w:lang w:bidi="es-ES"/>
        </w:rPr>
        <w:t>blanco y negro</w:t>
      </w:r>
      <w:r w:rsidRPr="00AF72CF">
        <w:rPr>
          <w:rFonts w:ascii="Arial" w:eastAsia="Arial" w:hAnsi="Arial" w:cs="Arial"/>
          <w:sz w:val="20"/>
          <w:szCs w:val="20"/>
          <w:lang w:bidi="es-ES"/>
        </w:rPr>
        <w:t>.</w:t>
      </w:r>
    </w:p>
    <w:p w14:paraId="094DC6D7" w14:textId="77777777" w:rsidR="00814A1D" w:rsidRPr="00AF72CF" w:rsidRDefault="00814A1D" w:rsidP="009D3C94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sz w:val="20"/>
          <w:szCs w:val="20"/>
          <w:lang w:bidi="es-ES"/>
        </w:rPr>
        <w:t xml:space="preserve">Con el registro del producto, </w:t>
      </w:r>
      <w:r w:rsidRPr="00AF72CF">
        <w:rPr>
          <w:rFonts w:ascii="Arial" w:eastAsia="Times New Roman" w:hAnsi="Arial" w:cs="Arial"/>
          <w:b/>
          <w:sz w:val="20"/>
          <w:szCs w:val="20"/>
          <w:lang w:bidi="es-ES"/>
        </w:rPr>
        <w:t>6 años de garantía ampliada</w:t>
      </w:r>
      <w:r w:rsidRPr="00AF72CF">
        <w:rPr>
          <w:rFonts w:ascii="Arial" w:eastAsia="Times New Roman" w:hAnsi="Arial" w:cs="Arial"/>
          <w:sz w:val="20"/>
          <w:szCs w:val="20"/>
          <w:lang w:bidi="es-ES"/>
        </w:rPr>
        <w:t>, la mejor garantía mundial de la industria.</w:t>
      </w:r>
    </w:p>
    <w:p w14:paraId="07D1D40A" w14:textId="77777777" w:rsidR="006F7207" w:rsidRPr="004A49A0" w:rsidRDefault="006F7207" w:rsidP="004A49A0">
      <w:pPr>
        <w:pStyle w:val="NoSpacing"/>
        <w:spacing w:line="288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7C04460" w14:textId="77777777" w:rsidR="00A10784" w:rsidRDefault="00A10784" w:rsidP="00486F94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p w14:paraId="460BC7F4" w14:textId="77777777" w:rsidR="006F7207" w:rsidRDefault="006F7207">
      <w:pPr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lang w:bidi="es-ES"/>
        </w:rPr>
        <w:br w:type="page"/>
      </w:r>
    </w:p>
    <w:p w14:paraId="4D02B481" w14:textId="77777777" w:rsidR="0091127A" w:rsidRDefault="0091127A" w:rsidP="0091127A">
      <w:pPr>
        <w:spacing w:after="0" w:line="288" w:lineRule="auto"/>
        <w:rPr>
          <w:rFonts w:ascii="Arial" w:hAnsi="Arial" w:cs="Arial"/>
          <w:b/>
          <w:sz w:val="28"/>
          <w:szCs w:val="28"/>
        </w:rPr>
      </w:pPr>
      <w:r w:rsidRPr="00814A1D">
        <w:rPr>
          <w:rFonts w:ascii="Arial" w:eastAsia="Arial" w:hAnsi="Arial" w:cs="Arial"/>
          <w:b/>
          <w:sz w:val="28"/>
          <w:szCs w:val="28"/>
          <w:lang w:bidi="es-ES"/>
        </w:rPr>
        <w:lastRenderedPageBreak/>
        <w:t>Columna K</w:t>
      </w:r>
    </w:p>
    <w:p w14:paraId="7BD3A309" w14:textId="77777777" w:rsidR="00486F94" w:rsidRDefault="00486F94" w:rsidP="00486F94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p w14:paraId="012278E0" w14:textId="77777777" w:rsidR="0091127A" w:rsidRPr="002623BC" w:rsidRDefault="0091127A" w:rsidP="0091127A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2623BC">
        <w:rPr>
          <w:rFonts w:ascii="Arial" w:eastAsia="Arial" w:hAnsi="Arial" w:cs="Arial"/>
          <w:sz w:val="32"/>
          <w:szCs w:val="32"/>
          <w:lang w:bidi="es-ES"/>
        </w:rPr>
        <w:t>Redefiniendo los altavoces de columna</w:t>
      </w:r>
    </w:p>
    <w:p w14:paraId="2283CC5E" w14:textId="77777777" w:rsidR="00525BD8" w:rsidRDefault="00525BD8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p w14:paraId="35440552" w14:textId="77777777" w:rsidR="00525BD8" w:rsidRPr="00525BD8" w:rsidRDefault="00525BD8" w:rsidP="00525BD8">
      <w:pPr>
        <w:pStyle w:val="NoSpacing"/>
        <w:spacing w:line="288" w:lineRule="auto"/>
        <w:rPr>
          <w:rFonts w:ascii="Arial" w:eastAsia="Times New Roman" w:hAnsi="Arial" w:cs="Arial"/>
          <w:b/>
          <w:sz w:val="20"/>
          <w:szCs w:val="20"/>
        </w:rPr>
      </w:pPr>
      <w:r w:rsidRPr="00525BD8">
        <w:rPr>
          <w:rFonts w:ascii="Arial" w:eastAsia="Times New Roman" w:hAnsi="Arial" w:cs="Arial"/>
          <w:b/>
          <w:sz w:val="20"/>
          <w:szCs w:val="20"/>
          <w:lang w:bidi="es-ES"/>
        </w:rPr>
        <w:t>Contexto</w:t>
      </w:r>
    </w:p>
    <w:p w14:paraId="0D8CF199" w14:textId="26657E51" w:rsidR="007B7DF0" w:rsidRDefault="00525BD8" w:rsidP="00AA4553">
      <w:pPr>
        <w:pStyle w:val="NoSpacing"/>
        <w:numPr>
          <w:ilvl w:val="0"/>
          <w:numId w:val="7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525BD8">
        <w:rPr>
          <w:rFonts w:ascii="Arial" w:eastAsia="Times New Roman" w:hAnsi="Arial" w:cs="Arial"/>
          <w:sz w:val="20"/>
          <w:szCs w:val="20"/>
          <w:lang w:bidi="es-ES"/>
        </w:rPr>
        <w:t>Los altavoces de fuente de línea (o de columna) ofrecen un perfil físico discreto y fino.</w:t>
      </w:r>
    </w:p>
    <w:p w14:paraId="731D2B65" w14:textId="3DE1FFB6" w:rsidR="007B7DF0" w:rsidRDefault="00AA4553" w:rsidP="00AA4553">
      <w:pPr>
        <w:pStyle w:val="NoSpacing"/>
        <w:numPr>
          <w:ilvl w:val="0"/>
          <w:numId w:val="7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bidi="es-ES"/>
        </w:rPr>
        <w:t>Proporcionan una cobertura horizontal amplia con una cobertura vertical mínima por encima y por debajo del gabinete.</w:t>
      </w:r>
    </w:p>
    <w:p w14:paraId="25DA84F0" w14:textId="77777777" w:rsidR="00311E5D" w:rsidRDefault="00525BD8" w:rsidP="00AA4553">
      <w:pPr>
        <w:pStyle w:val="NoSpacing"/>
        <w:numPr>
          <w:ilvl w:val="0"/>
          <w:numId w:val="7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525BD8">
        <w:rPr>
          <w:rFonts w:ascii="Arial" w:eastAsia="Times New Roman" w:hAnsi="Arial" w:cs="Arial"/>
          <w:sz w:val="20"/>
          <w:szCs w:val="20"/>
          <w:lang w:bidi="es-ES"/>
        </w:rPr>
        <w:t>La separación entre los drivers determina la frecuencia más alta a la cual una columna de transductores idénticos actúa como una fuente de línea</w:t>
      </w:r>
    </w:p>
    <w:p w14:paraId="4116BBB6" w14:textId="6E507A8C" w:rsidR="0091127A" w:rsidRDefault="00311E5D" w:rsidP="00AA4553">
      <w:pPr>
        <w:pStyle w:val="NoSpacing"/>
        <w:numPr>
          <w:ilvl w:val="0"/>
          <w:numId w:val="7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bidi="es-ES"/>
        </w:rPr>
        <w:t>El largo total de la columna determina la direccionalidad vertical de las frecuencias más graves producidas por la serie de drivers pequeños.</w:t>
      </w:r>
    </w:p>
    <w:p w14:paraId="202C1AA6" w14:textId="77777777" w:rsidR="00525BD8" w:rsidRDefault="00525BD8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p w14:paraId="57070A80" w14:textId="266961A4" w:rsidR="00525BD8" w:rsidRPr="00660661" w:rsidRDefault="008D6CF0" w:rsidP="00525BD8">
      <w:pPr>
        <w:pStyle w:val="NoSpacing"/>
        <w:spacing w:line="288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bidi="es-ES"/>
        </w:rPr>
        <w:t>El altavoz en columna redefinido</w:t>
      </w:r>
    </w:p>
    <w:p w14:paraId="442AB32E" w14:textId="2C8DC901" w:rsidR="00525BD8" w:rsidRDefault="00525BD8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bidi="es-ES"/>
        </w:rPr>
        <w:t>Los altavoces en columna convencionales utilizan una serie de pequeños drivers (normalmente de 2 a 3 pulgadas), que usualmente son incapaces de reproducir adecuadamente el ancho de banda completo de las frecuencias medias y agudas, con una direccionalidad controlada de hasta 15 kHz.</w:t>
      </w:r>
    </w:p>
    <w:p w14:paraId="3528CE05" w14:textId="77777777" w:rsidR="00660661" w:rsidRDefault="00660661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25BD8" w14:paraId="1E35A66B" w14:textId="77777777" w:rsidTr="00987CA7">
        <w:trPr>
          <w:trHeight w:val="604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9745547" w14:textId="77777777" w:rsidR="00525BD8" w:rsidRPr="00987CA7" w:rsidRDefault="00660661" w:rsidP="00987CA7">
            <w:pPr>
              <w:pStyle w:val="NoSpacing"/>
              <w:tabs>
                <w:tab w:val="left" w:pos="3058"/>
                <w:tab w:val="right" w:pos="4292"/>
              </w:tabs>
              <w:spacing w:line="288" w:lineRule="auto"/>
              <w:jc w:val="center"/>
              <w:rPr>
                <w:rFonts w:ascii="Arial" w:eastAsia="Times New Roman" w:hAnsi="Arial" w:cs="Arial"/>
                <w:b/>
                <w:color w:val="224760"/>
              </w:rPr>
            </w:pPr>
            <w:r w:rsidRPr="00987CA7">
              <w:rPr>
                <w:rFonts w:ascii="Arial" w:eastAsia="Times New Roman" w:hAnsi="Arial" w:cs="Arial"/>
                <w:b/>
                <w:color w:val="224760"/>
                <w:lang w:bidi="es-ES"/>
              </w:rPr>
              <w:t>Diseño convencional</w:t>
            </w:r>
          </w:p>
        </w:tc>
        <w:tc>
          <w:tcPr>
            <w:tcW w:w="4508" w:type="dxa"/>
            <w:shd w:val="clear" w:color="auto" w:fill="002060"/>
            <w:vAlign w:val="center"/>
          </w:tcPr>
          <w:p w14:paraId="7EF87F39" w14:textId="77777777" w:rsidR="00525BD8" w:rsidRPr="00987CA7" w:rsidRDefault="00660661" w:rsidP="00987CA7">
            <w:pPr>
              <w:pStyle w:val="NoSpacing"/>
              <w:spacing w:line="288" w:lineRule="auto"/>
              <w:jc w:val="center"/>
              <w:rPr>
                <w:rFonts w:ascii="Arial" w:eastAsia="Times New Roman" w:hAnsi="Arial" w:cs="Arial"/>
                <w:b/>
                <w:color w:val="F2F2F2" w:themeColor="background1" w:themeShade="F2"/>
              </w:rPr>
            </w:pPr>
            <w:r w:rsidRPr="00987CA7">
              <w:rPr>
                <w:rFonts w:ascii="Arial" w:eastAsia="Times New Roman" w:hAnsi="Arial" w:cs="Arial"/>
                <w:b/>
                <w:color w:val="F2F2F2" w:themeColor="background1" w:themeShade="F2"/>
                <w:lang w:bidi="es-ES"/>
              </w:rPr>
              <w:t>Columna K</w:t>
            </w:r>
          </w:p>
        </w:tc>
      </w:tr>
      <w:tr w:rsidR="00525BD8" w14:paraId="59383839" w14:textId="77777777" w:rsidTr="00987CA7">
        <w:tc>
          <w:tcPr>
            <w:tcW w:w="4508" w:type="dxa"/>
            <w:shd w:val="clear" w:color="auto" w:fill="D9D9D9" w:themeFill="background1" w:themeFillShade="D9"/>
          </w:tcPr>
          <w:p w14:paraId="0B3E2254" w14:textId="77777777" w:rsidR="00525BD8" w:rsidRDefault="0086446C" w:rsidP="00987CA7">
            <w:pPr>
              <w:pStyle w:val="NoSpacing"/>
              <w:numPr>
                <w:ilvl w:val="0"/>
                <w:numId w:val="5"/>
              </w:numPr>
              <w:spacing w:line="288" w:lineRule="auto"/>
              <w:ind w:left="314" w:hanging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s-ES"/>
              </w:rPr>
              <w:t>Los drivers de cono pequeño no pueden reproducir frecuencias bajas-medias sin convertirse en no lineales, lo que induce distorsión armónica de 2ª orden.</w:t>
            </w:r>
          </w:p>
        </w:tc>
        <w:tc>
          <w:tcPr>
            <w:tcW w:w="4508" w:type="dxa"/>
            <w:shd w:val="clear" w:color="auto" w:fill="002060"/>
          </w:tcPr>
          <w:p w14:paraId="69B7A09E" w14:textId="77777777" w:rsidR="00525BD8" w:rsidRDefault="0086446C" w:rsidP="00987CA7">
            <w:pPr>
              <w:pStyle w:val="NoSpacing"/>
              <w:numPr>
                <w:ilvl w:val="0"/>
                <w:numId w:val="6"/>
              </w:numPr>
              <w:spacing w:line="288" w:lineRule="auto"/>
              <w:ind w:left="343" w:hanging="284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987CA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es-ES"/>
              </w:rPr>
              <w:t>Los drivers dobles de 4 pulgadas del KC12 son lo suficientemente grandes como para gestionar las frecuencias graves-medias hasta la frecuencia de corte con la unidad de subwoofer de 12 pulgadas.</w:t>
            </w:r>
          </w:p>
          <w:p w14:paraId="4499BEC4" w14:textId="77777777" w:rsidR="00987CA7" w:rsidRPr="00987CA7" w:rsidRDefault="00987CA7" w:rsidP="00987CA7">
            <w:pPr>
              <w:pStyle w:val="NoSpacing"/>
              <w:spacing w:line="288" w:lineRule="auto"/>
              <w:ind w:left="343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</w:p>
        </w:tc>
      </w:tr>
      <w:tr w:rsidR="00525BD8" w14:paraId="2C50A52D" w14:textId="77777777" w:rsidTr="00987CA7">
        <w:tc>
          <w:tcPr>
            <w:tcW w:w="4508" w:type="dxa"/>
            <w:shd w:val="clear" w:color="auto" w:fill="D9D9D9" w:themeFill="background1" w:themeFillShade="D9"/>
          </w:tcPr>
          <w:p w14:paraId="71106EC1" w14:textId="56159351" w:rsidR="00BA319C" w:rsidRDefault="00BA319C" w:rsidP="00BA319C">
            <w:pPr>
              <w:pStyle w:val="NoSpacing"/>
              <w:numPr>
                <w:ilvl w:val="0"/>
                <w:numId w:val="5"/>
              </w:numPr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319C">
              <w:rPr>
                <w:rFonts w:ascii="Arial" w:eastAsia="Times New Roman" w:hAnsi="Arial" w:cs="Arial"/>
                <w:sz w:val="20"/>
                <w:szCs w:val="20"/>
                <w:lang w:bidi="es-ES"/>
              </w:rPr>
              <w:t>Una serie de drivers de cono pequeños ofrecen una direccionalidad desigual y una fuerte reducción en la respuesta por encima de los 7-10 kHz, comprometiendo gravemente la cobertura fuera del eje y requiriendo una compensación mediante grandes refuerzos de DSP. Esto se traduce en una dinámica limitada, mayor distorsión y reproducción poco natural de las frecuencias agudas.</w:t>
            </w:r>
          </w:p>
          <w:p w14:paraId="5CD1C66F" w14:textId="321933EC" w:rsidR="006A6E95" w:rsidRDefault="006A6E95" w:rsidP="006A6E95">
            <w:pPr>
              <w:pStyle w:val="NoSpacing"/>
              <w:spacing w:line="288" w:lineRule="auto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002060"/>
          </w:tcPr>
          <w:p w14:paraId="5ACE6F43" w14:textId="7295EB09" w:rsidR="00BA319C" w:rsidRPr="00627BF0" w:rsidRDefault="00C76D52" w:rsidP="00627BF0">
            <w:pPr>
              <w:pStyle w:val="NoSpacing"/>
              <w:numPr>
                <w:ilvl w:val="0"/>
                <w:numId w:val="6"/>
              </w:numPr>
              <w:spacing w:line="288" w:lineRule="auto"/>
              <w:ind w:left="343" w:hanging="284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987CA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es-ES"/>
              </w:rPr>
              <w:t>El KC12 utiliza un driver de compresión de alta frecuencia de 1 pulgada (25.4 mm) que se combina con la guía de ondas QSC LEAF™, logrando una cobertura definida y uniforme (</w:t>
            </w:r>
            <w:r w:rsidR="00F72AF3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es-ES"/>
              </w:rPr>
              <w:t>145</w:t>
            </w:r>
            <w:r w:rsidRPr="00987CA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es-ES"/>
              </w:rPr>
              <w:t>° H x 35° V) muy por encima de los 15 kHz, una sensibilidad de agudos superior y un alcance excelente.</w:t>
            </w:r>
          </w:p>
          <w:p w14:paraId="53778C5D" w14:textId="77777777" w:rsidR="00987CA7" w:rsidRPr="00987CA7" w:rsidRDefault="00987CA7" w:rsidP="00987CA7">
            <w:pPr>
              <w:pStyle w:val="NoSpacing"/>
              <w:spacing w:line="288" w:lineRule="auto"/>
              <w:ind w:left="343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</w:p>
        </w:tc>
      </w:tr>
      <w:tr w:rsidR="00525BD8" w14:paraId="1D09DA1C" w14:textId="77777777" w:rsidTr="00987CA7">
        <w:tc>
          <w:tcPr>
            <w:tcW w:w="4508" w:type="dxa"/>
            <w:shd w:val="clear" w:color="auto" w:fill="D9D9D9" w:themeFill="background1" w:themeFillShade="D9"/>
          </w:tcPr>
          <w:p w14:paraId="2CDD7D93" w14:textId="6BD5DC21" w:rsidR="00525BD8" w:rsidRDefault="00C76D52" w:rsidP="00987CA7">
            <w:pPr>
              <w:pStyle w:val="NoSpacing"/>
              <w:numPr>
                <w:ilvl w:val="0"/>
                <w:numId w:val="5"/>
              </w:numPr>
              <w:spacing w:line="288" w:lineRule="auto"/>
              <w:ind w:left="314" w:hanging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s-ES"/>
              </w:rPr>
              <w:t>Para generar suficiente nivel de presión sonora, hace falta un gran desplazamiento del cono. Los drivers convencionales de cono pequeño se llevan a su límite físico, introduciendo distorsión armónica de 2ª orden.</w:t>
            </w:r>
          </w:p>
        </w:tc>
        <w:tc>
          <w:tcPr>
            <w:tcW w:w="4508" w:type="dxa"/>
            <w:shd w:val="clear" w:color="auto" w:fill="002060"/>
          </w:tcPr>
          <w:p w14:paraId="48273C28" w14:textId="066ADC8C" w:rsidR="00525BD8" w:rsidRDefault="00C76D52" w:rsidP="00987CA7">
            <w:pPr>
              <w:pStyle w:val="NoSpacing"/>
              <w:numPr>
                <w:ilvl w:val="0"/>
                <w:numId w:val="6"/>
              </w:numPr>
              <w:spacing w:line="288" w:lineRule="auto"/>
              <w:ind w:left="343" w:hanging="284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987CA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es-ES"/>
              </w:rPr>
              <w:t>El driver de compresión del KC12, combinado con dos drivers de 4 pulgadas, son capaces de reproducir altos niveles de presión sonora, ya que cada uno trabaja en un ancho de banda concreto y limitado, minimizando de forma efectiva cualquier tipo de distorsión armónica.</w:t>
            </w:r>
          </w:p>
          <w:p w14:paraId="243B9683" w14:textId="77777777" w:rsidR="00987CA7" w:rsidRPr="00987CA7" w:rsidRDefault="00987CA7" w:rsidP="00987CA7">
            <w:pPr>
              <w:pStyle w:val="NoSpacing"/>
              <w:spacing w:line="288" w:lineRule="auto"/>
              <w:ind w:left="343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</w:p>
        </w:tc>
      </w:tr>
      <w:tr w:rsidR="00525BD8" w14:paraId="0D4C15FF" w14:textId="77777777" w:rsidTr="00987CA7">
        <w:tc>
          <w:tcPr>
            <w:tcW w:w="4508" w:type="dxa"/>
          </w:tcPr>
          <w:p w14:paraId="1E0138B2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FE8B3F2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BD8" w14:paraId="62BA036C" w14:textId="77777777" w:rsidTr="00987CA7">
        <w:tc>
          <w:tcPr>
            <w:tcW w:w="4508" w:type="dxa"/>
          </w:tcPr>
          <w:p w14:paraId="3AF48B43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28F68F3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BD8" w14:paraId="036C90AB" w14:textId="77777777" w:rsidTr="00987CA7">
        <w:tc>
          <w:tcPr>
            <w:tcW w:w="4508" w:type="dxa"/>
          </w:tcPr>
          <w:p w14:paraId="15223B93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D543B1C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BD8" w14:paraId="68058568" w14:textId="77777777" w:rsidTr="00987CA7">
        <w:tc>
          <w:tcPr>
            <w:tcW w:w="4508" w:type="dxa"/>
          </w:tcPr>
          <w:p w14:paraId="76F6AE62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08CE3A1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6DBD29B" w14:textId="77777777" w:rsidR="00525BD8" w:rsidRPr="00A10784" w:rsidRDefault="00525BD8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sectPr w:rsidR="00525BD8" w:rsidRPr="00A10784" w:rsidSect="00AF570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4D12" w14:textId="77777777" w:rsidR="00C97F4F" w:rsidRDefault="00C97F4F" w:rsidP="00814A1D">
      <w:pPr>
        <w:spacing w:after="0" w:line="240" w:lineRule="auto"/>
      </w:pPr>
      <w:r>
        <w:separator/>
      </w:r>
    </w:p>
  </w:endnote>
  <w:endnote w:type="continuationSeparator" w:id="0">
    <w:p w14:paraId="3E71FECB" w14:textId="77777777" w:rsidR="00C97F4F" w:rsidRDefault="00C97F4F" w:rsidP="0081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77FDE" w14:textId="77777777" w:rsidR="00C97F4F" w:rsidRDefault="00C97F4F" w:rsidP="00814A1D">
      <w:pPr>
        <w:spacing w:after="0" w:line="240" w:lineRule="auto"/>
      </w:pPr>
      <w:r>
        <w:separator/>
      </w:r>
    </w:p>
  </w:footnote>
  <w:footnote w:type="continuationSeparator" w:id="0">
    <w:p w14:paraId="0536E8CB" w14:textId="77777777" w:rsidR="00C97F4F" w:rsidRDefault="00C97F4F" w:rsidP="0081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922"/>
    <w:multiLevelType w:val="hybridMultilevel"/>
    <w:tmpl w:val="E8FC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809"/>
    <w:multiLevelType w:val="hybridMultilevel"/>
    <w:tmpl w:val="CA56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27744"/>
    <w:multiLevelType w:val="hybridMultilevel"/>
    <w:tmpl w:val="9EE06FB2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2FBC7A14"/>
    <w:multiLevelType w:val="multilevel"/>
    <w:tmpl w:val="BD54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E3450"/>
    <w:multiLevelType w:val="hybridMultilevel"/>
    <w:tmpl w:val="6244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7809"/>
    <w:multiLevelType w:val="hybridMultilevel"/>
    <w:tmpl w:val="A2AC2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1C0E68"/>
    <w:multiLevelType w:val="hybridMultilevel"/>
    <w:tmpl w:val="B3182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D4"/>
    <w:rsid w:val="0009329B"/>
    <w:rsid w:val="000A1CA3"/>
    <w:rsid w:val="00130086"/>
    <w:rsid w:val="00137237"/>
    <w:rsid w:val="0017403A"/>
    <w:rsid w:val="001A0ED6"/>
    <w:rsid w:val="001E06E6"/>
    <w:rsid w:val="001F245B"/>
    <w:rsid w:val="00205AC4"/>
    <w:rsid w:val="00244495"/>
    <w:rsid w:val="002623BC"/>
    <w:rsid w:val="002B1116"/>
    <w:rsid w:val="00310B18"/>
    <w:rsid w:val="00311E5D"/>
    <w:rsid w:val="00360DD4"/>
    <w:rsid w:val="0037639A"/>
    <w:rsid w:val="00401488"/>
    <w:rsid w:val="004605BA"/>
    <w:rsid w:val="00486F94"/>
    <w:rsid w:val="004A49A0"/>
    <w:rsid w:val="004E407B"/>
    <w:rsid w:val="00516B97"/>
    <w:rsid w:val="00521BB2"/>
    <w:rsid w:val="00525BD8"/>
    <w:rsid w:val="005326E7"/>
    <w:rsid w:val="00563A7A"/>
    <w:rsid w:val="00573246"/>
    <w:rsid w:val="005B784D"/>
    <w:rsid w:val="00627BF0"/>
    <w:rsid w:val="00660661"/>
    <w:rsid w:val="006A6E95"/>
    <w:rsid w:val="006E06BC"/>
    <w:rsid w:val="006F7207"/>
    <w:rsid w:val="00716A9E"/>
    <w:rsid w:val="00746A0C"/>
    <w:rsid w:val="00795D97"/>
    <w:rsid w:val="007B7DF0"/>
    <w:rsid w:val="0080040A"/>
    <w:rsid w:val="00814A1D"/>
    <w:rsid w:val="008512D4"/>
    <w:rsid w:val="0086446C"/>
    <w:rsid w:val="008A41E5"/>
    <w:rsid w:val="008D0306"/>
    <w:rsid w:val="008D5CB9"/>
    <w:rsid w:val="008D6CF0"/>
    <w:rsid w:val="008F22B2"/>
    <w:rsid w:val="0091127A"/>
    <w:rsid w:val="009133D8"/>
    <w:rsid w:val="009608FF"/>
    <w:rsid w:val="00987CA7"/>
    <w:rsid w:val="009A074B"/>
    <w:rsid w:val="009D31BD"/>
    <w:rsid w:val="009D3C94"/>
    <w:rsid w:val="009E6DA0"/>
    <w:rsid w:val="00A029C6"/>
    <w:rsid w:val="00A10784"/>
    <w:rsid w:val="00A1648E"/>
    <w:rsid w:val="00A51DDD"/>
    <w:rsid w:val="00A62935"/>
    <w:rsid w:val="00AA4553"/>
    <w:rsid w:val="00AD0751"/>
    <w:rsid w:val="00AF570D"/>
    <w:rsid w:val="00AF72CF"/>
    <w:rsid w:val="00BA319C"/>
    <w:rsid w:val="00BA3FEB"/>
    <w:rsid w:val="00BD16B0"/>
    <w:rsid w:val="00BF3200"/>
    <w:rsid w:val="00C51B8E"/>
    <w:rsid w:val="00C76227"/>
    <w:rsid w:val="00C76D52"/>
    <w:rsid w:val="00C97F4F"/>
    <w:rsid w:val="00CC6C91"/>
    <w:rsid w:val="00D5751C"/>
    <w:rsid w:val="00DC504F"/>
    <w:rsid w:val="00DE3B82"/>
    <w:rsid w:val="00E236A1"/>
    <w:rsid w:val="00E8500B"/>
    <w:rsid w:val="00E92BB1"/>
    <w:rsid w:val="00EA6923"/>
    <w:rsid w:val="00EF015E"/>
    <w:rsid w:val="00F05640"/>
    <w:rsid w:val="00F72AF3"/>
    <w:rsid w:val="00FA42BC"/>
    <w:rsid w:val="00FC05AA"/>
    <w:rsid w:val="00FE2B0A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C379"/>
  <w15:chartTrackingRefBased/>
  <w15:docId w15:val="{24319998-F82B-45E3-ADCD-5E973CD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0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D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0D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60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DD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crollsnap">
    <w:name w:val="scrollsnap"/>
    <w:basedOn w:val="Normal"/>
    <w:rsid w:val="0036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se-textblack">
    <w:name w:val="bose-text__black"/>
    <w:basedOn w:val="DefaultParagraphFont"/>
    <w:rsid w:val="00360DD4"/>
  </w:style>
  <w:style w:type="paragraph" w:styleId="ListParagraph">
    <w:name w:val="List Paragraph"/>
    <w:basedOn w:val="Normal"/>
    <w:uiPriority w:val="34"/>
    <w:qFormat/>
    <w:rsid w:val="00814A1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814A1D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A1D"/>
  </w:style>
  <w:style w:type="paragraph" w:styleId="Footer">
    <w:name w:val="footer"/>
    <w:basedOn w:val="Normal"/>
    <w:link w:val="FooterChar"/>
    <w:uiPriority w:val="99"/>
    <w:unhideWhenUsed/>
    <w:rsid w:val="008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A1D"/>
  </w:style>
  <w:style w:type="table" w:styleId="TableGrid">
    <w:name w:val="Table Grid"/>
    <w:basedOn w:val="TableNormal"/>
    <w:uiPriority w:val="39"/>
    <w:rsid w:val="0052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3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7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55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3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0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56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656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882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3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6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0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3533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902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62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548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76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55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6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10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4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2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5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6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7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3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82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2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8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9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41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6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6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9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8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31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45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6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5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4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9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9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43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6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5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0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1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3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69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8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TaxCatchAll xmlns="315aad8e-1cdb-4494-8b6a-12b18b6f0951" xsi:nil="true"/>
    <Unique_x0020_URL xmlns="b5b92a68-70fa-4cdf-bb3a-b7b4ce44b88d">
      <Url xsi:nil="true"/>
      <Description xsi:nil="true"/>
    </Unique_x0020_URL>
    <Product_x0020_Series xmlns="b5b92a68-70fa-4cdf-bb3a-b7b4ce44b88d">
      <Value>353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Spanish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Library/productResources/spk/KColumn/KC12</RMSPATH>
    <IconOverlay xmlns="http://schemas.microsoft.com/sharepoint/v4" xsi:nil="true"/>
    <Long_x0020_Title xmlns="b5b92a68-70fa-4cdf-bb3a-b7b4ce44b88d">KC12 Copy Blocks - Spanish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https://qsc0.sharepoint.com/sites/marketing/rms/_layouts/15/wrkstat.aspx?List=b5b92a68-70fa-4cdf-bb3a-b7b4ce44b88d&amp;WorkflowInstanceName=0694a923-cdcb-4e9c-b462-df19cfa9978f</Url>
      <Description>Complete</Description>
    </RML_Event_x0020__x0028_2_x0029_>
    <Product_x0020_Model xmlns="b5b92a68-70fa-4cdf-bb3a-b7b4ce44b88d">
      <Value>1100</Value>
    </Product_x0020_Model>
    <Resource_Type xmlns="b5b92a68-70fa-4cdf-bb3a-b7b4ce44b88d">
      <Value>17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Copy Blocks - ES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KC12, copy texts</SEOKeywords>
    <Topics xmlns="b5b92a68-70fa-4cdf-bb3a-b7b4ce44b88d" xsi:nil="true"/>
    <UniqueURL xmlns="b5b92a68-70fa-4cdf-bb3a-b7b4ce44b88d" xsi:nil="true"/>
    <Description_x0020__x002d__x0020_corp xmlns="b5b92a68-70fa-4cdf-bb3a-b7b4ce44b88d">KC12 Column Loudspeaker System 50, 100 and 150 words descriptions.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Pro</Value>
    </Business_x0020_Unit>
    <Localization_x0020_Parent xmlns="b5b92a68-70fa-4cdf-bb3a-b7b4ce44b88d">
      <Value>20988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q_spk_kc12_copyBlocks_es.docx</RMSFileName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AA24F92-D0D8-456B-9B7B-2526B875C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B610B9-413B-40F2-9DFB-F07A95BD86D7}"/>
</file>

<file path=customXml/itemProps3.xml><?xml version="1.0" encoding="utf-8"?>
<ds:datastoreItem xmlns:ds="http://schemas.openxmlformats.org/officeDocument/2006/customXml" ds:itemID="{E81B4656-7F47-466F-B46C-070B7DBF212E}"/>
</file>

<file path=customXml/itemProps4.xml><?xml version="1.0" encoding="utf-8"?>
<ds:datastoreItem xmlns:ds="http://schemas.openxmlformats.org/officeDocument/2006/customXml" ds:itemID="{095677A4-4BB3-46D7-B2EA-144B8AE22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QSC LLC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q_spk_kc12_copyBlocks_es.docx</dc:title>
  <dc:subject/>
  <dc:creator>Christophe Anet</dc:creator>
  <cp:keywords>1</cp:keywords>
  <dc:description/>
  <cp:lastModifiedBy>Christophe Anet</cp:lastModifiedBy>
  <cp:revision>15</cp:revision>
  <dcterms:created xsi:type="dcterms:W3CDTF">2023-10-30T07:34:00Z</dcterms:created>
  <dcterms:modified xsi:type="dcterms:W3CDTF">2024-04-19T13:23:00Z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